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9167D">
      <w:pPr>
        <w:spacing w:after="0" w:line="240" w:lineRule="auto"/>
        <w:rPr>
          <w:rFonts w:hint="eastAsia"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：</w:t>
      </w:r>
    </w:p>
    <w:p w14:paraId="48B06A7D">
      <w:pPr>
        <w:spacing w:after="0" w:line="240" w:lineRule="auto"/>
        <w:jc w:val="center"/>
        <w:rPr>
          <w:rFonts w:hint="eastAsia" w:ascii="方正小标宋简体" w:hAnsi="黑体" w:eastAsia="方正小标宋简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/>
          <w:bCs/>
          <w:sz w:val="44"/>
          <w:szCs w:val="44"/>
          <w:lang w:val="en-US" w:eastAsia="zh-CN"/>
        </w:rPr>
        <w:t>赛队融资</w:t>
      </w:r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意向</w:t>
      </w:r>
      <w:r>
        <w:rPr>
          <w:rFonts w:hint="eastAsia" w:ascii="方正小标宋简体" w:hAnsi="黑体" w:eastAsia="方正小标宋简体"/>
          <w:b/>
          <w:bCs/>
          <w:sz w:val="44"/>
          <w:szCs w:val="44"/>
          <w:lang w:val="en-US" w:eastAsia="zh-CN"/>
        </w:rPr>
        <w:t>调查</w:t>
      </w:r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表</w:t>
      </w:r>
    </w:p>
    <w:bookmarkEnd w:id="0"/>
    <w:p w14:paraId="23A2532F">
      <w:pPr>
        <w:spacing w:after="0" w:line="240" w:lineRule="auto"/>
        <w:rPr>
          <w:rFonts w:hint="default" w:ascii="仿宋_GB2312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赛队</w:t>
      </w:r>
      <w:r>
        <w:rPr>
          <w:rFonts w:ascii="仿宋_GB2312" w:eastAsia="仿宋_GB2312"/>
          <w:b/>
          <w:bCs/>
          <w:sz w:val="28"/>
          <w:szCs w:val="28"/>
        </w:rPr>
        <w:t>名称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</w:p>
    <w:p w14:paraId="504C9275">
      <w:pPr>
        <w:spacing w:after="0" w:line="240" w:lineRule="auto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项目名称：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</w:t>
      </w:r>
    </w:p>
    <w:p w14:paraId="40A4DCD8">
      <w:pPr>
        <w:spacing w:after="0" w:line="240" w:lineRule="auto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所属领域</w:t>
      </w:r>
      <w:r>
        <w:rPr>
          <w:rFonts w:ascii="仿宋_GB2312" w:eastAsia="仿宋_GB2312"/>
          <w:sz w:val="28"/>
          <w:szCs w:val="28"/>
        </w:rPr>
        <w:t>：□高端仪器和制造设备 □人工智能 □网信 □无人系统 □航空航天</w:t>
      </w:r>
    </w:p>
    <w:p w14:paraId="42EAD51B">
      <w:pPr>
        <w:spacing w:after="0" w:line="240" w:lineRule="auto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路演编号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/>
          <w:b/>
          <w:bCs/>
          <w:sz w:val="28"/>
          <w:szCs w:val="28"/>
        </w:rPr>
        <w:t>（由组委会统一分配）</w:t>
      </w:r>
    </w:p>
    <w:p w14:paraId="76FFDA7D">
      <w:pPr>
        <w:spacing w:after="0" w:line="240" w:lineRule="auto"/>
        <w:rPr>
          <w:rFonts w:hint="eastAsia" w:ascii="仿宋_GB2312" w:eastAsia="仿宋_GB2312"/>
          <w:b/>
          <w:bCs/>
          <w:sz w:val="28"/>
          <w:szCs w:val="28"/>
          <w:u w:val="single"/>
        </w:rPr>
      </w:pPr>
      <w:r>
        <w:rPr>
          <w:rFonts w:ascii="仿宋_GB2312" w:eastAsia="仿宋_GB2312"/>
          <w:b/>
          <w:bCs/>
          <w:sz w:val="28"/>
          <w:szCs w:val="28"/>
        </w:rPr>
        <w:t>团队负责人：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none"/>
        </w:rPr>
        <w:t xml:space="preserve">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 xml:space="preserve">  </w:t>
      </w:r>
      <w:r>
        <w:rPr>
          <w:rFonts w:ascii="仿宋_GB2312" w:eastAsia="仿宋_GB2312"/>
          <w:b/>
          <w:bCs/>
          <w:sz w:val="28"/>
          <w:szCs w:val="28"/>
        </w:rPr>
        <w:t>联系电话：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</w:t>
      </w:r>
    </w:p>
    <w:p w14:paraId="7B267147">
      <w:pPr>
        <w:spacing w:after="0" w:line="24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填表日期</w:t>
      </w:r>
      <w:r>
        <w:rPr>
          <w:rFonts w:ascii="仿宋_GB2312" w:eastAsia="仿宋_GB2312"/>
          <w:sz w:val="28"/>
          <w:szCs w:val="28"/>
        </w:rPr>
        <w:t>：2025年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</w:rPr>
        <w:t>日</w:t>
      </w:r>
    </w:p>
    <w:p w14:paraId="0111EA95">
      <w:pPr>
        <w:spacing w:after="0" w:line="240" w:lineRule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>一、项目融资基础信息</w:t>
      </w:r>
    </w:p>
    <w:tbl>
      <w:tblPr>
        <w:tblStyle w:val="1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805"/>
        <w:gridCol w:w="5717"/>
      </w:tblGrid>
      <w:tr w14:paraId="3F7E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0" w:hRule="atLeast"/>
          <w:tblHeader/>
          <w:jc w:val="center"/>
        </w:trPr>
        <w:tc>
          <w:tcPr>
            <w:tcW w:w="280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CB3B91">
            <w:pPr>
              <w:snapToGrid w:val="0"/>
              <w:spacing w:after="0" w:line="240" w:lineRule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融资阶段</w:t>
            </w:r>
          </w:p>
        </w:tc>
        <w:tc>
          <w:tcPr>
            <w:tcW w:w="57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51B8F43B">
            <w:pPr>
              <w:snapToGrid w:val="0"/>
              <w:spacing w:after="0" w:line="240" w:lineRule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□种子轮 □天使轮 □A 轮 □B 轮 □C 轮及以后 □上市前</w:t>
            </w:r>
          </w:p>
        </w:tc>
      </w:tr>
      <w:tr w14:paraId="131E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8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1061D1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融资金额需求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6E8583D0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40"/>
                <w:szCs w:val="40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万元（人民币）</w:t>
            </w:r>
          </w:p>
        </w:tc>
      </w:tr>
      <w:tr w14:paraId="29FB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8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3D55F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资金用途（可分点说明）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6B09101E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40"/>
                <w:szCs w:val="4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</w:t>
            </w:r>
            <w:r>
              <w:rPr>
                <w:rFonts w:hint="eastAsia" w:ascii="仿宋_GB2312" w:eastAsia="仿宋_GB2312"/>
                <w:sz w:val="40"/>
                <w:szCs w:val="40"/>
                <w:u w:val="single"/>
              </w:rPr>
              <w:t xml:space="preserve">              </w:t>
            </w:r>
          </w:p>
          <w:p w14:paraId="04077776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40"/>
                <w:szCs w:val="4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eastAsia="仿宋_GB2312"/>
                <w:sz w:val="40"/>
                <w:szCs w:val="40"/>
                <w:u w:val="single"/>
              </w:rPr>
              <w:t xml:space="preserve">              </w:t>
            </w:r>
          </w:p>
          <w:p w14:paraId="68CD607F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40"/>
                <w:szCs w:val="4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</w:t>
            </w:r>
            <w:r>
              <w:rPr>
                <w:rFonts w:hint="eastAsia" w:ascii="仿宋_GB2312" w:eastAsia="仿宋_GB2312"/>
                <w:sz w:val="40"/>
                <w:szCs w:val="40"/>
                <w:u w:val="single"/>
              </w:rPr>
              <w:t xml:space="preserve">              </w:t>
            </w:r>
          </w:p>
          <w:p w14:paraId="650F64C9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40"/>
                <w:szCs w:val="40"/>
                <w:u w:val="single"/>
              </w:rPr>
            </w:pPr>
          </w:p>
        </w:tc>
      </w:tr>
      <w:tr w14:paraId="7DB7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8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868BE3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出让股权比例（如有）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10B15284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40"/>
                <w:szCs w:val="40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% □暂不考虑股权融资（□债权融资 □其他方式</w:t>
            </w:r>
            <w:r>
              <w:rPr>
                <w:rFonts w:hint="eastAsia" w:ascii="仿宋_GB2312" w:eastAsia="仿宋_GB2312"/>
                <w:sz w:val="40"/>
                <w:szCs w:val="40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 w14:paraId="7E8DAD10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3F5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8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7E8FD4DB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项目核心优势（简要说明，限 200 字内）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7F2E7530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40"/>
                <w:szCs w:val="40"/>
                <w:u w:val="single"/>
              </w:rPr>
            </w:pPr>
            <w:r>
              <w:rPr>
                <w:rFonts w:hint="eastAsia" w:ascii="仿宋_GB2312" w:eastAsia="仿宋_GB2312"/>
                <w:sz w:val="40"/>
                <w:szCs w:val="40"/>
                <w:u w:val="single"/>
              </w:rPr>
              <w:t xml:space="preserve">                                          </w:t>
            </w:r>
          </w:p>
          <w:p w14:paraId="4383CE06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40"/>
                <w:szCs w:val="40"/>
                <w:u w:val="single"/>
              </w:rPr>
            </w:pPr>
            <w:r>
              <w:rPr>
                <w:rFonts w:hint="eastAsia" w:ascii="仿宋_GB2312" w:eastAsia="仿宋_GB2312"/>
                <w:sz w:val="40"/>
                <w:szCs w:val="40"/>
                <w:u w:val="single"/>
              </w:rPr>
              <w:t xml:space="preserve">                           </w:t>
            </w:r>
          </w:p>
          <w:p w14:paraId="6EE5E0FF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40"/>
                <w:szCs w:val="40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40"/>
                <w:szCs w:val="40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sz w:val="40"/>
                <w:szCs w:val="40"/>
                <w:u w:val="single"/>
                <w:lang w:val="en-US" w:eastAsia="zh-CN"/>
              </w:rPr>
              <w:t xml:space="preserve">              </w:t>
            </w:r>
          </w:p>
          <w:p w14:paraId="4DAC5FDE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40"/>
                <w:szCs w:val="40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40"/>
                <w:szCs w:val="40"/>
                <w:u w:val="single"/>
                <w:lang w:val="en-US" w:eastAsia="zh-CN"/>
              </w:rPr>
              <w:t xml:space="preserve">                             </w:t>
            </w:r>
          </w:p>
          <w:p w14:paraId="2950B517">
            <w:pPr>
              <w:snapToGrid w:val="0"/>
              <w:spacing w:after="0" w:line="240" w:lineRule="auto"/>
              <w:rPr>
                <w:rFonts w:hint="default" w:ascii="仿宋_GB2312" w:eastAsia="仿宋_GB2312"/>
                <w:sz w:val="40"/>
                <w:szCs w:val="40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40"/>
                <w:szCs w:val="40"/>
                <w:u w:val="single"/>
                <w:lang w:val="en-US" w:eastAsia="zh-CN"/>
              </w:rPr>
              <w:t xml:space="preserve">                           </w:t>
            </w:r>
          </w:p>
        </w:tc>
      </w:tr>
    </w:tbl>
    <w:p w14:paraId="674D479E">
      <w:pPr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br w:type="page"/>
      </w:r>
    </w:p>
    <w:p w14:paraId="7CA9513A">
      <w:pPr>
        <w:spacing w:after="0" w:line="240" w:lineRule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二、投资机构对接意向</w:t>
      </w:r>
    </w:p>
    <w:tbl>
      <w:tblPr>
        <w:tblStyle w:val="15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474"/>
        <w:gridCol w:w="2540"/>
        <w:gridCol w:w="1415"/>
        <w:gridCol w:w="1561"/>
        <w:gridCol w:w="2508"/>
      </w:tblGrid>
      <w:tr w14:paraId="72EE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899" w:hRule="atLeast"/>
          <w:tblHeader/>
          <w:jc w:val="center"/>
        </w:trPr>
        <w:tc>
          <w:tcPr>
            <w:tcW w:w="47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E65E76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5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C2BEF7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  <w:t>拟邀投资机构名称</w:t>
            </w:r>
          </w:p>
          <w:p w14:paraId="61A09ACE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  <w:t>（参考组委会提供的《拟邀投资机构名单》）</w:t>
            </w: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24F6E7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  <w:t>是否有意向对接</w:t>
            </w:r>
          </w:p>
          <w:p w14:paraId="6646F59D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  <w:t>（□是□否）</w:t>
            </w:r>
          </w:p>
        </w:tc>
        <w:tc>
          <w:tcPr>
            <w:tcW w:w="15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20C858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  <w:t>关注机构核心资源</w:t>
            </w:r>
          </w:p>
          <w:p w14:paraId="0064F37F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  <w:t>（可另附说明）</w:t>
            </w:r>
          </w:p>
        </w:tc>
        <w:tc>
          <w:tcPr>
            <w:tcW w:w="25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5BB2BC4C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  <w:t>希望对接形式</w:t>
            </w:r>
          </w:p>
          <w:p w14:paraId="2090165E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  <w:t>（□一对一交流□路演后答疑□资料推送□其他）</w:t>
            </w:r>
          </w:p>
        </w:tc>
      </w:tr>
      <w:tr w14:paraId="262B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5AE418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ED491B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1A693A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43966E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77EEFB49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6338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A3EE06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F551E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A119D1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68506C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4AE235D8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5E82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A919CF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4FDED5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2479E8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657BBE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7A490648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404A0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A49404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CF48C0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26CBC9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4B65C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66B4C72E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69F67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59ADBE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6B1442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F517B2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9ADAE9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6DCCEEEA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0A380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F3409A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0260E2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4BB192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E7DE12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423F1C93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19C22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266ED7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7719EE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2A819F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BB9983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45FD1958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690D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74E23B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17C5E1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0F176A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020CB5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06AE555F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7578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7BBB8B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D6B6F6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35D1AF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BA0A00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1F1EA3A1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5F168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1AADE75E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1C91CE67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20A80350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6893C8E3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088E887B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</w:tbl>
    <w:p w14:paraId="1A5C8B1A">
      <w:pPr>
        <w:rPr>
          <w:rFonts w:hint="eastAsia" w:ascii="仿宋_GB2312" w:hAnsi="黑体" w:eastAsia="仿宋_GB2312"/>
          <w:sz w:val="28"/>
          <w:szCs w:val="28"/>
        </w:rPr>
      </w:pPr>
    </w:p>
    <w:sectPr>
      <w:footerReference r:id="rId5" w:type="default"/>
      <w:pgSz w:w="11906" w:h="16838"/>
      <w:pgMar w:top="122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4D1A90-F88B-406E-A300-C85477C277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7009EFF-C327-499C-9AB1-64443BF03B6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D99924FD-5387-4F2B-BCA0-B8F1957BBA8A}"/>
  </w:font>
  <w:font w:name="方正黑体_GBK">
    <w:altName w:val="微软雅黑"/>
    <w:panose1 w:val="020106000100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4" w:fontKey="{DC449A5D-5614-4CBE-A612-71DE0B1B446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356A2">
    <w:pPr>
      <w:pStyle w:val="11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0A79022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A79022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423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宋体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宋体"/>
      <w:color w:val="2F5597"/>
      <w:sz w:val="48"/>
      <w:szCs w:val="48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2F5597"/>
      <w:sz w:val="40"/>
      <w:szCs w:val="40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2F5597"/>
      <w:sz w:val="32"/>
      <w:szCs w:val="32"/>
    </w:rPr>
  </w:style>
  <w:style w:type="paragraph" w:styleId="5">
    <w:name w:val="heading 4"/>
    <w:basedOn w:val="1"/>
    <w:next w:val="1"/>
    <w:link w:val="20"/>
    <w:qFormat/>
    <w:uiPriority w:val="9"/>
    <w:pPr>
      <w:keepNext/>
      <w:keepLines/>
      <w:spacing w:before="80" w:after="40"/>
      <w:outlineLvl w:val="3"/>
    </w:pPr>
    <w:rPr>
      <w:rFonts w:cs="宋体"/>
      <w:color w:val="2F5597"/>
      <w:sz w:val="28"/>
      <w:szCs w:val="28"/>
    </w:rPr>
  </w:style>
  <w:style w:type="paragraph" w:styleId="6">
    <w:name w:val="heading 5"/>
    <w:basedOn w:val="1"/>
    <w:next w:val="1"/>
    <w:link w:val="21"/>
    <w:qFormat/>
    <w:uiPriority w:val="9"/>
    <w:pPr>
      <w:keepNext/>
      <w:keepLines/>
      <w:spacing w:before="80" w:after="40"/>
      <w:outlineLvl w:val="4"/>
    </w:pPr>
    <w:rPr>
      <w:rFonts w:cs="宋体"/>
      <w:color w:val="2F5597"/>
      <w:sz w:val="24"/>
    </w:rPr>
  </w:style>
  <w:style w:type="paragraph" w:styleId="7">
    <w:name w:val="heading 6"/>
    <w:basedOn w:val="1"/>
    <w:next w:val="1"/>
    <w:link w:val="22"/>
    <w:qFormat/>
    <w:uiPriority w:val="9"/>
    <w:pPr>
      <w:keepNext/>
      <w:keepLines/>
      <w:spacing w:before="40" w:after="0"/>
      <w:outlineLvl w:val="5"/>
    </w:pPr>
    <w:rPr>
      <w:rFonts w:cs="宋体"/>
      <w:b/>
      <w:bCs/>
      <w:color w:val="2F5597"/>
    </w:rPr>
  </w:style>
  <w:style w:type="paragraph" w:styleId="8">
    <w:name w:val="heading 7"/>
    <w:basedOn w:val="1"/>
    <w:next w:val="1"/>
    <w:link w:val="23"/>
    <w:qFormat/>
    <w:uiPriority w:val="9"/>
    <w:pPr>
      <w:keepNext/>
      <w:keepLines/>
      <w:spacing w:before="40" w:after="0"/>
      <w:outlineLvl w:val="6"/>
    </w:pPr>
    <w:rPr>
      <w:rFonts w:cs="宋体"/>
      <w:b/>
      <w:bCs/>
      <w:color w:val="595959"/>
    </w:rPr>
  </w:style>
  <w:style w:type="paragraph" w:styleId="9">
    <w:name w:val="heading 8"/>
    <w:basedOn w:val="1"/>
    <w:next w:val="1"/>
    <w:link w:val="24"/>
    <w:qFormat/>
    <w:uiPriority w:val="9"/>
    <w:pPr>
      <w:keepNext/>
      <w:keepLines/>
      <w:spacing w:after="0"/>
      <w:outlineLvl w:val="7"/>
    </w:pPr>
    <w:rPr>
      <w:rFonts w:cs="宋体"/>
      <w:color w:val="595959"/>
    </w:rPr>
  </w:style>
  <w:style w:type="paragraph" w:styleId="10">
    <w:name w:val="heading 9"/>
    <w:basedOn w:val="1"/>
    <w:next w:val="1"/>
    <w:link w:val="25"/>
    <w:qFormat/>
    <w:uiPriority w:val="9"/>
    <w:pPr>
      <w:keepNext/>
      <w:keepLines/>
      <w:spacing w:after="0"/>
      <w:outlineLvl w:val="8"/>
    </w:pPr>
    <w:rPr>
      <w:rFonts w:eastAsia="等线 Light" w:cs="宋体"/>
      <w:color w:val="595959"/>
    </w:rPr>
  </w:style>
  <w:style w:type="character" w:default="1" w:styleId="16">
    <w:name w:val="Default Paragraph Font"/>
    <w:qFormat/>
    <w:uiPriority w:val="1"/>
  </w:style>
  <w:style w:type="table" w:default="1" w:styleId="1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="等线 Light" w:hAnsi="等线 Light" w:eastAsia="等线 Light" w:cs="宋体"/>
      <w:color w:val="2F5597"/>
      <w:sz w:val="48"/>
      <w:szCs w:val="48"/>
    </w:rPr>
  </w:style>
  <w:style w:type="character" w:customStyle="1" w:styleId="18">
    <w:name w:val="标题 2 字符"/>
    <w:basedOn w:val="16"/>
    <w:link w:val="3"/>
    <w:qFormat/>
    <w:uiPriority w:val="9"/>
    <w:rPr>
      <w:rFonts w:ascii="等线 Light" w:hAnsi="等线 Light" w:eastAsia="等线 Light" w:cs="宋体"/>
      <w:color w:val="2F5597"/>
      <w:sz w:val="40"/>
      <w:szCs w:val="40"/>
    </w:rPr>
  </w:style>
  <w:style w:type="character" w:customStyle="1" w:styleId="19">
    <w:name w:val="标题 3 字符"/>
    <w:basedOn w:val="16"/>
    <w:link w:val="4"/>
    <w:qFormat/>
    <w:uiPriority w:val="9"/>
    <w:rPr>
      <w:rFonts w:ascii="等线 Light" w:hAnsi="等线 Light" w:eastAsia="等线 Light" w:cs="宋体"/>
      <w:color w:val="2F5597"/>
      <w:sz w:val="32"/>
      <w:szCs w:val="32"/>
    </w:rPr>
  </w:style>
  <w:style w:type="character" w:customStyle="1" w:styleId="20">
    <w:name w:val="标题 4 字符"/>
    <w:basedOn w:val="16"/>
    <w:link w:val="5"/>
    <w:qFormat/>
    <w:uiPriority w:val="9"/>
    <w:rPr>
      <w:rFonts w:cs="宋体"/>
      <w:color w:val="2F5597"/>
      <w:sz w:val="28"/>
      <w:szCs w:val="28"/>
    </w:rPr>
  </w:style>
  <w:style w:type="character" w:customStyle="1" w:styleId="21">
    <w:name w:val="标题 5 字符"/>
    <w:basedOn w:val="16"/>
    <w:link w:val="6"/>
    <w:qFormat/>
    <w:uiPriority w:val="9"/>
    <w:rPr>
      <w:rFonts w:cs="宋体"/>
      <w:color w:val="2F5597"/>
      <w:sz w:val="24"/>
    </w:rPr>
  </w:style>
  <w:style w:type="character" w:customStyle="1" w:styleId="22">
    <w:name w:val="标题 6 字符"/>
    <w:basedOn w:val="16"/>
    <w:link w:val="7"/>
    <w:qFormat/>
    <w:uiPriority w:val="9"/>
    <w:rPr>
      <w:rFonts w:cs="宋体"/>
      <w:b/>
      <w:bCs/>
      <w:color w:val="2F5597"/>
    </w:rPr>
  </w:style>
  <w:style w:type="character" w:customStyle="1" w:styleId="23">
    <w:name w:val="标题 7 字符"/>
    <w:basedOn w:val="16"/>
    <w:link w:val="8"/>
    <w:qFormat/>
    <w:uiPriority w:val="9"/>
    <w:rPr>
      <w:rFonts w:cs="宋体"/>
      <w:b/>
      <w:bCs/>
      <w:color w:val="595959"/>
    </w:rPr>
  </w:style>
  <w:style w:type="character" w:customStyle="1" w:styleId="24">
    <w:name w:val="标题 8 字符"/>
    <w:basedOn w:val="16"/>
    <w:link w:val="9"/>
    <w:qFormat/>
    <w:uiPriority w:val="9"/>
    <w:rPr>
      <w:rFonts w:cs="宋体"/>
      <w:color w:val="595959"/>
    </w:rPr>
  </w:style>
  <w:style w:type="character" w:customStyle="1" w:styleId="25">
    <w:name w:val="标题 9 字符"/>
    <w:basedOn w:val="16"/>
    <w:link w:val="10"/>
    <w:qFormat/>
    <w:uiPriority w:val="9"/>
    <w:rPr>
      <w:rFonts w:eastAsia="等线 Light" w:cs="宋体"/>
      <w:color w:val="595959"/>
    </w:rPr>
  </w:style>
  <w:style w:type="character" w:customStyle="1" w:styleId="26">
    <w:name w:val="标题 字符"/>
    <w:basedOn w:val="16"/>
    <w:link w:val="14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3F3F3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_2399e41f-cc26-48b6-9cec-7d7a791ceba1"/>
    <w:basedOn w:val="16"/>
    <w:qFormat/>
    <w:uiPriority w:val="21"/>
    <w:rPr>
      <w:i/>
      <w:iCs/>
      <w:color w:val="2F5597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597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/>
    </w:rPr>
  </w:style>
  <w:style w:type="character" w:customStyle="1" w:styleId="34">
    <w:name w:val="Intense Reference_11616279-68e4-41ba-8f9e-698863303826"/>
    <w:basedOn w:val="16"/>
    <w:qFormat/>
    <w:uiPriority w:val="32"/>
    <w:rPr>
      <w:b/>
      <w:bCs/>
      <w:smallCaps/>
      <w:color w:val="2F5597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3123</Words>
  <Characters>3352</Characters>
  <Paragraphs>297</Paragraphs>
  <TotalTime>1</TotalTime>
  <ScaleCrop>false</ScaleCrop>
  <LinksUpToDate>false</LinksUpToDate>
  <CharactersWithSpaces>3989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2025-09-05T02:39:00Z</dcterms:created>
  <dc:creator>唐 宇琛</dc:creator>
  <cp:lastModifiedBy>心仪_Bourbon</cp:lastModifiedBy>
  <cp:lastPrinted>2025-09-05T05:21:00Z</cp:lastPrinted>
  <dcterms:modified xsi:type="dcterms:W3CDTF">2025-09-09T06:01:34Z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eyJoZGlkIjoiYWY5NDQ1YWNkMTI2NTRhOTBmMmE2ODY5M2RlODA5NTEiLCJ1c2VySWQiOiIyNjkyOTY1NjkifQ==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C55D9A8BA0164227A277A0AFA1A71318_13</vt:lpwstr>
  </property>
</Properties>
</file>